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FDD" w:rsidRDefault="00B06FDD" w:rsidP="00702414">
      <w:pPr>
        <w:jc w:val="center"/>
        <w:rPr>
          <w:b/>
          <w:sz w:val="32"/>
          <w:szCs w:val="32"/>
          <w:lang w:val="en-US"/>
        </w:rPr>
      </w:pPr>
    </w:p>
    <w:p w:rsidR="00702414" w:rsidRPr="00305DB9" w:rsidRDefault="00702414" w:rsidP="00702414">
      <w:pPr>
        <w:jc w:val="center"/>
        <w:rPr>
          <w:b/>
          <w:sz w:val="32"/>
          <w:szCs w:val="32"/>
          <w:lang w:val="en-US"/>
        </w:rPr>
      </w:pPr>
      <w:r w:rsidRPr="00305DB9">
        <w:rPr>
          <w:b/>
          <w:sz w:val="32"/>
          <w:szCs w:val="32"/>
          <w:lang w:val="en-US"/>
        </w:rPr>
        <w:t>COMUNICATO STAMPA</w:t>
      </w:r>
    </w:p>
    <w:p w:rsidR="00702414" w:rsidRPr="00305DB9" w:rsidRDefault="00702414" w:rsidP="00702414">
      <w:pPr>
        <w:jc w:val="center"/>
        <w:rPr>
          <w:b/>
          <w:color w:val="FFFFFF" w:themeColor="background1"/>
          <w:sz w:val="40"/>
          <w:szCs w:val="40"/>
          <w:highlight w:val="darkCyan"/>
          <w:lang w:val="en-US"/>
        </w:rPr>
      </w:pPr>
      <w:r w:rsidRPr="00305DB9">
        <w:rPr>
          <w:b/>
          <w:color w:val="FFFFFF" w:themeColor="background1"/>
          <w:sz w:val="40"/>
          <w:szCs w:val="40"/>
          <w:highlight w:val="darkCyan"/>
          <w:lang w:val="en-US"/>
        </w:rPr>
        <w:t>SLOW LIFE/SLOW CITY</w:t>
      </w:r>
    </w:p>
    <w:p w:rsidR="00702414" w:rsidRDefault="00702414" w:rsidP="00702414">
      <w:pPr>
        <w:jc w:val="center"/>
        <w:rPr>
          <w:b/>
          <w:color w:val="FFFFFF" w:themeColor="background1"/>
          <w:sz w:val="24"/>
          <w:szCs w:val="24"/>
        </w:rPr>
      </w:pPr>
      <w:r w:rsidRPr="00702414">
        <w:rPr>
          <w:b/>
          <w:color w:val="FFFFFF" w:themeColor="background1"/>
          <w:sz w:val="24"/>
          <w:szCs w:val="24"/>
          <w:highlight w:val="darkCyan"/>
        </w:rPr>
        <w:t>Presentazione del Report</w:t>
      </w:r>
      <w:r>
        <w:rPr>
          <w:b/>
          <w:color w:val="FFFFFF" w:themeColor="background1"/>
          <w:sz w:val="24"/>
          <w:szCs w:val="24"/>
          <w:highlight w:val="darkCyan"/>
        </w:rPr>
        <w:t xml:space="preserve"> </w:t>
      </w:r>
      <w:proofErr w:type="spellStart"/>
      <w:r>
        <w:rPr>
          <w:b/>
          <w:color w:val="FFFFFF" w:themeColor="background1"/>
          <w:sz w:val="24"/>
          <w:szCs w:val="24"/>
          <w:highlight w:val="darkCyan"/>
        </w:rPr>
        <w:t>Cittaslow-RUR</w:t>
      </w:r>
      <w:proofErr w:type="spellEnd"/>
      <w:r w:rsidRPr="00702414">
        <w:rPr>
          <w:b/>
          <w:color w:val="FFFFFF" w:themeColor="background1"/>
          <w:sz w:val="24"/>
          <w:szCs w:val="24"/>
          <w:highlight w:val="darkCyan"/>
        </w:rPr>
        <w:t xml:space="preserve"> al MAXXI di Roma</w:t>
      </w:r>
    </w:p>
    <w:p w:rsidR="00702414" w:rsidRDefault="00702414" w:rsidP="00702414">
      <w:pPr>
        <w:jc w:val="center"/>
        <w:rPr>
          <w:b/>
          <w:color w:val="FFFFFF" w:themeColor="background1"/>
          <w:sz w:val="24"/>
          <w:szCs w:val="24"/>
        </w:rPr>
      </w:pPr>
    </w:p>
    <w:p w:rsidR="00702414" w:rsidRPr="00702414" w:rsidRDefault="000F416D" w:rsidP="007024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Nei centri medio piccoli si vive più a lungo, in un rapporto </w:t>
      </w:r>
      <w:proofErr w:type="spellStart"/>
      <w:r>
        <w:rPr>
          <w:b/>
          <w:sz w:val="32"/>
          <w:szCs w:val="32"/>
        </w:rPr>
        <w:t>equlibrato</w:t>
      </w:r>
      <w:proofErr w:type="spellEnd"/>
      <w:r>
        <w:rPr>
          <w:b/>
          <w:sz w:val="32"/>
          <w:szCs w:val="32"/>
        </w:rPr>
        <w:t xml:space="preserve"> con l’ambiente</w:t>
      </w:r>
      <w:r w:rsidR="00F23DBE">
        <w:rPr>
          <w:b/>
          <w:sz w:val="32"/>
          <w:szCs w:val="32"/>
        </w:rPr>
        <w:t>, e si fanno meno file.</w:t>
      </w:r>
      <w:r>
        <w:rPr>
          <w:b/>
          <w:sz w:val="32"/>
          <w:szCs w:val="32"/>
        </w:rPr>
        <w:t xml:space="preserve"> </w:t>
      </w:r>
    </w:p>
    <w:p w:rsidR="007E77DF" w:rsidRDefault="007E77DF" w:rsidP="004221A6">
      <w:pPr>
        <w:rPr>
          <w:b/>
        </w:rPr>
      </w:pPr>
    </w:p>
    <w:p w:rsidR="008808CF" w:rsidRDefault="00795DB7" w:rsidP="005F649D">
      <w:r>
        <w:rPr>
          <w:b/>
        </w:rPr>
        <w:t>L’Italia dei piccoli centri è da</w:t>
      </w:r>
      <w:r w:rsidR="004221A6" w:rsidRPr="00702414">
        <w:rPr>
          <w:b/>
        </w:rPr>
        <w:t xml:space="preserve"> primato europeo</w:t>
      </w:r>
      <w:r>
        <w:rPr>
          <w:b/>
        </w:rPr>
        <w:t xml:space="preserve">. </w:t>
      </w:r>
      <w:r w:rsidR="004221A6" w:rsidRPr="00702414">
        <w:t>C</w:t>
      </w:r>
      <w:r w:rsidR="005F649D" w:rsidRPr="00702414">
        <w:t>on 10 milioni di residenti nei</w:t>
      </w:r>
      <w:r w:rsidR="00702414">
        <w:t xml:space="preserve"> </w:t>
      </w:r>
      <w:r w:rsidR="00697608">
        <w:t>centri</w:t>
      </w:r>
      <w:r w:rsidR="008E1233">
        <w:t xml:space="preserve"> a bassa densità e rurali</w:t>
      </w:r>
      <w:r w:rsidR="004221A6" w:rsidRPr="00702414">
        <w:t>,</w:t>
      </w:r>
      <w:r w:rsidR="005F649D" w:rsidRPr="00702414">
        <w:t xml:space="preserve"> pari al 16,4% del totale, </w:t>
      </w:r>
      <w:r w:rsidR="004221A6" w:rsidRPr="00702414">
        <w:t xml:space="preserve">l’Italia è il paese europeo con la più </w:t>
      </w:r>
      <w:r w:rsidR="0013192B">
        <w:t>elevata</w:t>
      </w:r>
      <w:r w:rsidR="004221A6" w:rsidRPr="00702414">
        <w:t xml:space="preserve"> incidenza di abitanti che vive</w:t>
      </w:r>
      <w:r w:rsidR="008E1233">
        <w:t xml:space="preserve"> </w:t>
      </w:r>
      <w:r>
        <w:t>in questo tipo di insediamenti</w:t>
      </w:r>
      <w:r w:rsidR="004221A6" w:rsidRPr="00702414">
        <w:t>, seguita da</w:t>
      </w:r>
      <w:r w:rsidR="005F649D" w:rsidRPr="00702414">
        <w:t>l</w:t>
      </w:r>
      <w:r w:rsidR="004221A6" w:rsidRPr="00702414">
        <w:t>l</w:t>
      </w:r>
      <w:r w:rsidR="005F649D" w:rsidRPr="00702414">
        <w:t xml:space="preserve">a Francia con 9,2 milioni </w:t>
      </w:r>
      <w:r w:rsidR="004221A6" w:rsidRPr="00702414">
        <w:t>(</w:t>
      </w:r>
      <w:r w:rsidR="005F649D" w:rsidRPr="00702414">
        <w:t>13,6%</w:t>
      </w:r>
      <w:r w:rsidR="004221A6" w:rsidRPr="00702414">
        <w:t>)</w:t>
      </w:r>
      <w:r w:rsidR="005F649D" w:rsidRPr="00702414">
        <w:t xml:space="preserve"> la Germania</w:t>
      </w:r>
      <w:r w:rsidR="004221A6" w:rsidRPr="00702414">
        <w:t>,</w:t>
      </w:r>
      <w:r w:rsidR="005F649D" w:rsidRPr="00702414">
        <w:t xml:space="preserve"> sempre con 9 milioni di residenti </w:t>
      </w:r>
      <w:r w:rsidR="004221A6" w:rsidRPr="00702414">
        <w:t>(</w:t>
      </w:r>
      <w:r w:rsidR="005F649D" w:rsidRPr="00702414">
        <w:t>11%</w:t>
      </w:r>
      <w:r w:rsidR="004221A6" w:rsidRPr="00702414">
        <w:t>)</w:t>
      </w:r>
      <w:r w:rsidR="005F649D" w:rsidRPr="00702414">
        <w:t xml:space="preserve">, la Polonia con 6,3 milioni </w:t>
      </w:r>
      <w:r w:rsidR="004221A6" w:rsidRPr="00702414">
        <w:t>(</w:t>
      </w:r>
      <w:r w:rsidR="005F649D" w:rsidRPr="00702414">
        <w:t>16,6%</w:t>
      </w:r>
      <w:r w:rsidR="004221A6" w:rsidRPr="00702414">
        <w:t>)</w:t>
      </w:r>
      <w:r w:rsidR="005F649D" w:rsidRPr="00702414">
        <w:t xml:space="preserve">, la Spagna con 4,3 milioni </w:t>
      </w:r>
      <w:r w:rsidR="004221A6" w:rsidRPr="00702414">
        <w:t>(</w:t>
      </w:r>
      <w:r w:rsidR="005F649D" w:rsidRPr="00702414">
        <w:t>9,2%</w:t>
      </w:r>
      <w:r w:rsidR="004221A6" w:rsidRPr="00702414">
        <w:t>)</w:t>
      </w:r>
      <w:r w:rsidR="005F649D" w:rsidRPr="00702414">
        <w:t xml:space="preserve"> e infine il Regno Unito con 3,7 milioni</w:t>
      </w:r>
      <w:r w:rsidR="004221A6" w:rsidRPr="00702414">
        <w:t xml:space="preserve"> (</w:t>
      </w:r>
      <w:r w:rsidR="005F649D" w:rsidRPr="00702414">
        <w:t>5,7%</w:t>
      </w:r>
      <w:r w:rsidR="004221A6" w:rsidRPr="00702414">
        <w:t>)</w:t>
      </w:r>
      <w:r w:rsidR="005F649D" w:rsidRPr="00702414">
        <w:t>.</w:t>
      </w:r>
      <w:r w:rsidR="00885E3A">
        <w:t xml:space="preserve"> Nelle città medio-piccole (fra 10 e 50.000 residenti), </w:t>
      </w:r>
      <w:r w:rsidR="00305DB9">
        <w:t xml:space="preserve">soprattutto quelle </w:t>
      </w:r>
      <w:r w:rsidR="00885E3A">
        <w:t>lontan</w:t>
      </w:r>
      <w:r w:rsidR="008808CF">
        <w:t>e dagli hinterland metropolitani</w:t>
      </w:r>
      <w:r w:rsidR="00885E3A">
        <w:t xml:space="preserve"> e dalle aree interne, al tradizionale buon vivere della provincia italiana </w:t>
      </w:r>
      <w:r w:rsidR="008808CF">
        <w:t>si affianca</w:t>
      </w:r>
      <w:r w:rsidR="00885E3A">
        <w:t>, ora,</w:t>
      </w:r>
      <w:r w:rsidR="0013192B">
        <w:t xml:space="preserve"> </w:t>
      </w:r>
      <w:r w:rsidR="00305DB9">
        <w:t>anche</w:t>
      </w:r>
      <w:r w:rsidR="00885E3A">
        <w:t xml:space="preserve"> una certa vivacità di iniziative culturali e sociali, un miglior rapporto con l’ambiente, una dieta più sana. </w:t>
      </w:r>
    </w:p>
    <w:p w:rsidR="00DF56A9" w:rsidRDefault="00885E3A" w:rsidP="005F649D">
      <w:r>
        <w:t xml:space="preserve"> </w:t>
      </w:r>
    </w:p>
    <w:p w:rsidR="008808CF" w:rsidRDefault="00B315C9" w:rsidP="005F649D">
      <w:r w:rsidRPr="00B315C9">
        <w:rPr>
          <w:b/>
        </w:rPr>
        <w:t>Più salute e benessere</w:t>
      </w:r>
      <w:r>
        <w:rPr>
          <w:b/>
        </w:rPr>
        <w:t xml:space="preserve"> nei </w:t>
      </w:r>
      <w:r w:rsidR="00795DB7">
        <w:rPr>
          <w:b/>
        </w:rPr>
        <w:t>comuni a bassa densità</w:t>
      </w:r>
      <w:r>
        <w:t xml:space="preserve">. </w:t>
      </w:r>
      <w:r w:rsidR="005F649D">
        <w:t>Il confronto europeo, mette ben in evidenza come le condizioni di vita nei comuni di ridotte dimensioni presentino fattori di indubbia qualità.</w:t>
      </w:r>
      <w:r>
        <w:t xml:space="preserve"> </w:t>
      </w:r>
      <w:r w:rsidR="005F649D">
        <w:t xml:space="preserve">Innanzitutto, </w:t>
      </w:r>
      <w:r w:rsidR="00341DAE">
        <w:t xml:space="preserve">i minori rischi </w:t>
      </w:r>
      <w:r w:rsidR="00795DB7">
        <w:t>di</w:t>
      </w:r>
      <w:r w:rsidR="00A0347E">
        <w:t xml:space="preserve"> incorrere in</w:t>
      </w:r>
      <w:r w:rsidR="00795DB7">
        <w:t xml:space="preserve"> malatti</w:t>
      </w:r>
      <w:r w:rsidR="00A0347E">
        <w:t>e</w:t>
      </w:r>
      <w:r w:rsidR="00795DB7">
        <w:t xml:space="preserve">, </w:t>
      </w:r>
      <w:r w:rsidR="006B0B02">
        <w:t>essendo</w:t>
      </w:r>
      <w:r w:rsidR="0013192B">
        <w:t>,</w:t>
      </w:r>
      <w:r w:rsidR="006B0B02">
        <w:t xml:space="preserve"> nelle aree r</w:t>
      </w:r>
      <w:r w:rsidR="00CB6451">
        <w:t>urali italiane</w:t>
      </w:r>
      <w:r w:rsidR="005F649D">
        <w:t>, la popolazione con</w:t>
      </w:r>
      <w:r w:rsidR="006B0B02">
        <w:t xml:space="preserve"> p</w:t>
      </w:r>
      <w:r w:rsidR="005F649D">
        <w:t>roblemi di salute e</w:t>
      </w:r>
      <w:r w:rsidR="00795DB7">
        <w:t xml:space="preserve"> di</w:t>
      </w:r>
      <w:r w:rsidR="005F649D">
        <w:t xml:space="preserve"> cronicità</w:t>
      </w:r>
      <w:r w:rsidR="0013192B" w:rsidRPr="0013192B">
        <w:t xml:space="preserve"> </w:t>
      </w:r>
      <w:r w:rsidR="0013192B">
        <w:t>pari al 25,6%</w:t>
      </w:r>
      <w:r w:rsidR="005F649D">
        <w:t xml:space="preserve">, </w:t>
      </w:r>
      <w:r w:rsidR="00A0347E">
        <w:t>valore minimo in Europa</w:t>
      </w:r>
      <w:r w:rsidR="00B537AA">
        <w:t>,</w:t>
      </w:r>
      <w:r w:rsidR="005F649D">
        <w:t xml:space="preserve"> che sale in Germania al 40,7%,</w:t>
      </w:r>
      <w:r w:rsidR="00B537AA">
        <w:t xml:space="preserve"> </w:t>
      </w:r>
      <w:r w:rsidR="005F649D">
        <w:t>in Francia al 38,7% e</w:t>
      </w:r>
      <w:r w:rsidR="0013192B">
        <w:t xml:space="preserve"> al 36%</w:t>
      </w:r>
      <w:r w:rsidR="005F649D">
        <w:t xml:space="preserve"> nella media dell’U</w:t>
      </w:r>
      <w:r w:rsidR="00B537AA">
        <w:t xml:space="preserve">nione </w:t>
      </w:r>
      <w:r w:rsidR="005F649D">
        <w:t>E</w:t>
      </w:r>
      <w:r w:rsidR="00B537AA">
        <w:t>uropea</w:t>
      </w:r>
      <w:r w:rsidR="0013192B">
        <w:t>.</w:t>
      </w:r>
    </w:p>
    <w:p w:rsidR="00B315C9" w:rsidRDefault="005F649D" w:rsidP="005F649D">
      <w:r>
        <w:t>Anche le condizioni economiche</w:t>
      </w:r>
      <w:r w:rsidR="00B537AA">
        <w:t>,</w:t>
      </w:r>
      <w:r>
        <w:t xml:space="preserve"> nelle aree con minore concentrazione di residenti</w:t>
      </w:r>
      <w:r w:rsidR="0013192B">
        <w:t>,</w:t>
      </w:r>
      <w:r>
        <w:t xml:space="preserve"> sembrano più equilibrate.</w:t>
      </w:r>
      <w:r w:rsidR="00B537AA" w:rsidRPr="00B537AA">
        <w:t xml:space="preserve"> </w:t>
      </w:r>
      <w:r w:rsidR="00B537AA">
        <w:t>Con il diradarsi degli insediamenti</w:t>
      </w:r>
      <w:r>
        <w:t xml:space="preserve"> </w:t>
      </w:r>
      <w:r w:rsidR="00B537AA">
        <w:t>s</w:t>
      </w:r>
      <w:r w:rsidR="00CB6451">
        <w:t>i riduce</w:t>
      </w:r>
      <w:r>
        <w:t>, infatti, il rischio di povertà almeno in Italia, Germania e Francia.</w:t>
      </w:r>
      <w:r w:rsidR="00B315C9">
        <w:t xml:space="preserve"> </w:t>
      </w:r>
      <w:r>
        <w:t xml:space="preserve">Nelle nostre grandi città il 29% dei residenti si trova </w:t>
      </w:r>
      <w:r w:rsidR="008808CF">
        <w:t>a rischio povertà o esclusione sociale,</w:t>
      </w:r>
      <w:r>
        <w:t xml:space="preserve"> quota che sale al 30% nei centri intermedi, </w:t>
      </w:r>
      <w:r w:rsidR="00CB6451">
        <w:t>ma</w:t>
      </w:r>
      <w:r>
        <w:t xml:space="preserve"> scende</w:t>
      </w:r>
      <w:r w:rsidR="00CB6451">
        <w:t xml:space="preserve"> sensibilmente</w:t>
      </w:r>
      <w:r>
        <w:t xml:space="preserve"> al 27% nei comuni minori.</w:t>
      </w:r>
      <w:r w:rsidR="00B315C9">
        <w:t xml:space="preserve"> </w:t>
      </w:r>
      <w:r w:rsidR="00CB6451">
        <w:t>L</w:t>
      </w:r>
      <w:r>
        <w:t>a maggiore stabilità -</w:t>
      </w:r>
      <w:r w:rsidR="00CB6451">
        <w:t>seppur</w:t>
      </w:r>
      <w:r>
        <w:t xml:space="preserve"> relativa- del benessere dei piccoli centri deriv</w:t>
      </w:r>
      <w:r w:rsidR="00CB6451">
        <w:t>a</w:t>
      </w:r>
      <w:r>
        <w:t xml:space="preserve"> dalla presenza di redditi stabili da pensioni</w:t>
      </w:r>
      <w:r w:rsidR="00CB6451">
        <w:t>, lavoro dipendente</w:t>
      </w:r>
      <w:r>
        <w:t xml:space="preserve"> o impiego pubblico,</w:t>
      </w:r>
      <w:r w:rsidR="00CB6451">
        <w:t xml:space="preserve"> </w:t>
      </w:r>
      <w:r w:rsidR="00A0347E">
        <w:t xml:space="preserve">spesso </w:t>
      </w:r>
      <w:r w:rsidR="00B537AA">
        <w:t xml:space="preserve">connessi </w:t>
      </w:r>
      <w:r w:rsidR="00A0347E">
        <w:t>a</w:t>
      </w:r>
      <w:r w:rsidR="00B537AA">
        <w:t xml:space="preserve">lla rinascita </w:t>
      </w:r>
      <w:r w:rsidR="00A0347E">
        <w:t>di attività agricole, turistiche e</w:t>
      </w:r>
      <w:r w:rsidR="00B537AA">
        <w:t>,</w:t>
      </w:r>
      <w:r w:rsidR="00A0347E">
        <w:t xml:space="preserve"> nel Nord</w:t>
      </w:r>
      <w:r w:rsidR="00B537AA">
        <w:t>,</w:t>
      </w:r>
      <w:r w:rsidR="00A0347E">
        <w:t xml:space="preserve"> anche manifatturiere</w:t>
      </w:r>
      <w:r w:rsidR="00B537AA">
        <w:t xml:space="preserve">. Nelle metropoli, pur essendoci più occasioni di lavoro, regnano occupazioni poco qualificate e </w:t>
      </w:r>
      <w:r>
        <w:t>diseguaglianze</w:t>
      </w:r>
      <w:r w:rsidR="00A0347E">
        <w:t xml:space="preserve"> sociali</w:t>
      </w:r>
      <w:r>
        <w:t>.</w:t>
      </w:r>
      <w:r w:rsidR="00B315C9">
        <w:t xml:space="preserve"> </w:t>
      </w:r>
      <w:r w:rsidR="00A0347E">
        <w:t xml:space="preserve">Ciò è evidenziato anche da </w:t>
      </w:r>
      <w:r>
        <w:t>tasso di occupazione</w:t>
      </w:r>
      <w:r w:rsidR="0013192B">
        <w:t>,</w:t>
      </w:r>
      <w:r>
        <w:t xml:space="preserve"> rilevato da Eurostat sulla popolazione fra 15-64 anni</w:t>
      </w:r>
      <w:r w:rsidR="0013192B">
        <w:t>,</w:t>
      </w:r>
      <w:r w:rsidR="00A0347E">
        <w:t xml:space="preserve"> che evidenzia per l’Italia valori simili </w:t>
      </w:r>
      <w:r w:rsidR="0013192B">
        <w:t>nel</w:t>
      </w:r>
      <w:r>
        <w:t>le grandi città</w:t>
      </w:r>
      <w:r w:rsidR="00A0347E">
        <w:t xml:space="preserve"> (57%) e </w:t>
      </w:r>
      <w:r w:rsidR="0013192B">
        <w:t>in</w:t>
      </w:r>
      <w:r>
        <w:t xml:space="preserve"> quelle medie e </w:t>
      </w:r>
      <w:r w:rsidR="00A0347E">
        <w:t>piccole (56%)</w:t>
      </w:r>
      <w:r>
        <w:t>. In Germania il tasso di occupazione</w:t>
      </w:r>
      <w:r w:rsidR="00A0347E">
        <w:t xml:space="preserve"> è addirittura maggiore</w:t>
      </w:r>
      <w:r w:rsidR="00B537AA">
        <w:t xml:space="preserve"> nei territori a urbanizzazione diradata,</w:t>
      </w:r>
      <w:r w:rsidR="00A0347E">
        <w:t xml:space="preserve"> salendo dal</w:t>
      </w:r>
      <w:r>
        <w:t xml:space="preserve"> 71% nelle metropoli al 77% nelle aree a bassa densità, anche in Francia si passa dal 63% al 68% dei piccoli comuni</w:t>
      </w:r>
      <w:r w:rsidR="00B315C9">
        <w:t xml:space="preserve">. </w:t>
      </w:r>
    </w:p>
    <w:p w:rsidR="00B315C9" w:rsidRDefault="00B315C9" w:rsidP="005F649D"/>
    <w:p w:rsidR="00B315C9" w:rsidRDefault="00B315C9" w:rsidP="005F649D">
      <w:r w:rsidRPr="00B315C9">
        <w:rPr>
          <w:b/>
        </w:rPr>
        <w:t xml:space="preserve">Qualità dell’ambiente, pulizia e sicurezza: perché nei piccoli centri si vive meglio. </w:t>
      </w:r>
      <w:r w:rsidR="005F649D">
        <w:t xml:space="preserve">Vivere in un piccolo centro ha vantaggi e svantaggi soprattutto per quanto attiene all’ambiente e alla disponibilità di servizi. Risultano abbastanza evidenti le più favorevoli condizioni ambientali dei piccoli centri. Solo il 4,5% dei residenti nei comuni minori </w:t>
      </w:r>
      <w:r w:rsidR="00B537AA">
        <w:t>valuta come</w:t>
      </w:r>
      <w:r w:rsidR="00283C2B">
        <w:t xml:space="preserve"> un</w:t>
      </w:r>
      <w:r w:rsidR="005F649D">
        <w:t xml:space="preserve"> grave problema l’inquinamento dell’aria </w:t>
      </w:r>
      <w:r>
        <w:t>(</w:t>
      </w:r>
      <w:r w:rsidR="005F649D">
        <w:t>contro il 15,8%,delle grandi città</w:t>
      </w:r>
      <w:r>
        <w:t>)</w:t>
      </w:r>
      <w:r w:rsidR="005F649D">
        <w:t>. Anche il rumore è praticamente inesistente (lo segnala come un grave problema il 3,3% dei residenti nei centri più piccoli contro il 12,5% dei grandi</w:t>
      </w:r>
      <w:r w:rsidR="00B537AA">
        <w:t>)</w:t>
      </w:r>
      <w:r w:rsidR="005F649D">
        <w:t>.</w:t>
      </w:r>
      <w:r w:rsidR="008808CF">
        <w:t xml:space="preserve"> </w:t>
      </w:r>
      <w:r w:rsidR="00693DA2">
        <w:t>L</w:t>
      </w:r>
      <w:r w:rsidR="005F649D">
        <w:t xml:space="preserve">a difficoltà di parcheggio non ha paragoni fra </w:t>
      </w:r>
      <w:r>
        <w:t xml:space="preserve">piccole cittadine </w:t>
      </w:r>
      <w:r w:rsidR="005F649D">
        <w:t xml:space="preserve">(6,4% lo ritiene un </w:t>
      </w:r>
      <w:r w:rsidR="005F649D">
        <w:lastRenderedPageBreak/>
        <w:t>grave problema) e metropoli (19,5% non lo trova mai). Infine, rifiuti e criminalità, che sono l’incubo delle periferie metropolitane, toccano pochissimo i piccoli comuni (la sporcizia è un grave problema solo per il 5,2%, la c</w:t>
      </w:r>
      <w:r>
        <w:t>riminalità per il 5,8%)</w:t>
      </w:r>
      <w:r w:rsidR="005F649D">
        <w:t xml:space="preserve">. </w:t>
      </w:r>
    </w:p>
    <w:p w:rsidR="00B315C9" w:rsidRDefault="00B315C9" w:rsidP="005F649D"/>
    <w:p w:rsidR="004E028F" w:rsidRDefault="004221A6" w:rsidP="005F649D">
      <w:r>
        <w:rPr>
          <w:b/>
        </w:rPr>
        <w:t xml:space="preserve">Servizi accessibili e tempi d’attesa più che dimezzati. </w:t>
      </w:r>
      <w:r>
        <w:t>Per quanto nei piccoli centri sia più difficile garantire la presenza di tutta la gamma d</w:t>
      </w:r>
      <w:r w:rsidR="00283C2B">
        <w:t>e</w:t>
      </w:r>
      <w:r>
        <w:t>i servizi</w:t>
      </w:r>
      <w:r w:rsidR="00283C2B">
        <w:t>,</w:t>
      </w:r>
      <w:r w:rsidR="00B537AA">
        <w:t xml:space="preserve"> quelli “</w:t>
      </w:r>
      <w:proofErr w:type="spellStart"/>
      <w:r w:rsidR="00B537AA">
        <w:t>basic</w:t>
      </w:r>
      <w:proofErr w:type="spellEnd"/>
      <w:r w:rsidR="00B537AA">
        <w:t>”</w:t>
      </w:r>
      <w:r>
        <w:t xml:space="preserve"> risultano facilmente accessibili dalla cittadinanza.</w:t>
      </w:r>
      <w:r w:rsidR="004E028F">
        <w:t xml:space="preserve"> Anzi, in alcuni casi - Ufficio postale, polizia e carabinieri – lo sono più nei piccoli centri che non nei grandi.</w:t>
      </w:r>
      <w:r w:rsidR="008808CF">
        <w:t xml:space="preserve"> </w:t>
      </w:r>
      <w:r w:rsidR="004E028F">
        <w:t>U</w:t>
      </w:r>
      <w:r w:rsidR="005F649D">
        <w:t>na volta raggiunte le strutture,</w:t>
      </w:r>
      <w:r w:rsidR="00693DA2">
        <w:t xml:space="preserve"> poi,</w:t>
      </w:r>
      <w:r w:rsidR="005F649D">
        <w:t xml:space="preserve"> si fa certamente meno fila per ottenere i servizi. </w:t>
      </w:r>
      <w:r w:rsidR="004E028F">
        <w:t>P</w:t>
      </w:r>
      <w:r w:rsidR="005F649D">
        <w:t xml:space="preserve">er un conto corrente </w:t>
      </w:r>
      <w:r w:rsidR="004E028F">
        <w:t xml:space="preserve">alla posta, </w:t>
      </w:r>
      <w:r w:rsidR="005F649D">
        <w:t xml:space="preserve">nei piccoli centri il 65% degli utenti impiega meno di 20 minuti </w:t>
      </w:r>
      <w:r w:rsidR="004E028F">
        <w:t>(</w:t>
      </w:r>
      <w:r w:rsidR="005F649D">
        <w:t>contro il 54% delle medie e il 51% delle grandi città</w:t>
      </w:r>
      <w:r w:rsidR="004E028F">
        <w:t>)</w:t>
      </w:r>
      <w:r w:rsidR="005F649D">
        <w:t>; alla ASL la fila dura meno di 10 minuti nei centri minori per il 23% dei pazienti, mentre si scende al 17% nei medi centri e all’11% nei grandi.</w:t>
      </w:r>
      <w:r w:rsidR="004E028F">
        <w:t xml:space="preserve"> </w:t>
      </w:r>
      <w:r w:rsidR="00E9366E">
        <w:t xml:space="preserve">Per non parlare dell’anagrafe, dove per fare un documento impiega meno di 20 minuti l’82,7% degli abitanti dei piccoli centri, contro il 13,5% di quelli delle grandi città. </w:t>
      </w:r>
    </w:p>
    <w:p w:rsidR="004E028F" w:rsidRDefault="00693DA2" w:rsidP="005F649D">
      <w:r>
        <w:t>La</w:t>
      </w:r>
      <w:r w:rsidR="005F649D">
        <w:t xml:space="preserve"> soddisfazione</w:t>
      </w:r>
      <w:r>
        <w:t xml:space="preserve"> complessiva per </w:t>
      </w:r>
      <w:r w:rsidR="005F649D">
        <w:t>la vita urbana raggiunge un livello molto buono per il 47,4% di chi vive in paese</w:t>
      </w:r>
      <w:r w:rsidR="008808CF">
        <w:t>, e abbastanza soddisfacente per il</w:t>
      </w:r>
      <w:r w:rsidR="005F649D">
        <w:t xml:space="preserve"> 35,6%; nelle medie città i </w:t>
      </w:r>
      <w:r w:rsidR="008808CF">
        <w:t>“</w:t>
      </w:r>
      <w:r w:rsidR="005F649D">
        <w:t>fortemente soddisfatti</w:t>
      </w:r>
      <w:r w:rsidR="008808CF">
        <w:t>”</w:t>
      </w:r>
      <w:r w:rsidR="005F649D">
        <w:t xml:space="preserve"> per la qualità della vita </w:t>
      </w:r>
      <w:r w:rsidR="008808CF">
        <w:t>scendono</w:t>
      </w:r>
      <w:r w:rsidR="005F649D">
        <w:t xml:space="preserve"> </w:t>
      </w:r>
      <w:r w:rsidR="008808CF">
        <w:t>a</w:t>
      </w:r>
      <w:r w:rsidR="005F649D">
        <w:t xml:space="preserve">l 39,4% </w:t>
      </w:r>
      <w:r w:rsidR="008808CF">
        <w:t>mentre i</w:t>
      </w:r>
      <w:r w:rsidR="005F649D">
        <w:t xml:space="preserve"> </w:t>
      </w:r>
      <w:r w:rsidR="008808CF">
        <w:t>“</w:t>
      </w:r>
      <w:r w:rsidR="005F649D">
        <w:t>moderatamente soddisfatti</w:t>
      </w:r>
      <w:r w:rsidR="008808CF">
        <w:t>” si attestano a</w:t>
      </w:r>
      <w:r w:rsidR="005F649D">
        <w:t>l 43,8%; nelle metropoli i livelli sono simili</w:t>
      </w:r>
      <w:r w:rsidR="008808CF">
        <w:t>:</w:t>
      </w:r>
      <w:r w:rsidR="005F649D">
        <w:t xml:space="preserve"> 40,7% </w:t>
      </w:r>
      <w:r w:rsidR="008808CF">
        <w:t xml:space="preserve">si dichiarano </w:t>
      </w:r>
      <w:r w:rsidR="005F649D">
        <w:t>molto</w:t>
      </w:r>
      <w:r w:rsidR="008808CF">
        <w:t xml:space="preserve"> soddisfatti</w:t>
      </w:r>
      <w:r w:rsidR="005F649D">
        <w:t xml:space="preserve"> e 42,6</w:t>
      </w:r>
      <w:r w:rsidR="008808CF">
        <w:t>%</w:t>
      </w:r>
      <w:r w:rsidR="005F649D">
        <w:t xml:space="preserve"> abbastanza</w:t>
      </w:r>
      <w:r w:rsidR="008808CF">
        <w:t>.</w:t>
      </w:r>
      <w:r w:rsidR="005F649D">
        <w:t xml:space="preserve"> </w:t>
      </w:r>
    </w:p>
    <w:p w:rsidR="008808CF" w:rsidRDefault="008808CF" w:rsidP="005F649D">
      <w:pPr>
        <w:rPr>
          <w:b/>
        </w:rPr>
      </w:pPr>
    </w:p>
    <w:p w:rsidR="00702414" w:rsidRDefault="00693DA2" w:rsidP="00795DB7">
      <w:proofErr w:type="spellStart"/>
      <w:r>
        <w:rPr>
          <w:b/>
        </w:rPr>
        <w:t>Cittaslow</w:t>
      </w:r>
      <w:proofErr w:type="spellEnd"/>
      <w:r w:rsidR="00283C2B">
        <w:rPr>
          <w:b/>
        </w:rPr>
        <w:t>,</w:t>
      </w:r>
      <w:r>
        <w:rPr>
          <w:b/>
        </w:rPr>
        <w:t xml:space="preserve"> una rete che dall’Italia diffonde nel mondo </w:t>
      </w:r>
      <w:r w:rsidR="00283C2B">
        <w:rPr>
          <w:b/>
        </w:rPr>
        <w:t>la qualità urbana</w:t>
      </w:r>
      <w:r>
        <w:rPr>
          <w:b/>
        </w:rPr>
        <w:t>.</w:t>
      </w:r>
      <w:r w:rsidR="00885E3A">
        <w:rPr>
          <w:b/>
        </w:rPr>
        <w:t xml:space="preserve"> </w:t>
      </w:r>
      <w:proofErr w:type="spellStart"/>
      <w:r w:rsidR="00EE2FE0" w:rsidRPr="00EE2FE0">
        <w:t>Cittaslow</w:t>
      </w:r>
      <w:proofErr w:type="spellEnd"/>
      <w:r w:rsidR="00EE2FE0">
        <w:t xml:space="preserve"> è una rete di comuni, nata in Italia e, ora, presente in 30 paesi del mondo</w:t>
      </w:r>
      <w:r w:rsidR="00B537AA">
        <w:t xml:space="preserve"> dove sono stati</w:t>
      </w:r>
      <w:r w:rsidR="00EE2FE0">
        <w:t xml:space="preserve"> certificat</w:t>
      </w:r>
      <w:r w:rsidR="00283C2B">
        <w:t>e</w:t>
      </w:r>
      <w:bookmarkStart w:id="0" w:name="_GoBack"/>
      <w:bookmarkEnd w:id="0"/>
      <w:r w:rsidR="00EE2FE0">
        <w:t xml:space="preserve"> come città del buon vivere 233 centri con meno di 50.000 abitanti, di cui 81 in Italia. Le </w:t>
      </w:r>
      <w:proofErr w:type="spellStart"/>
      <w:r w:rsidR="00EE2FE0">
        <w:t>Cittaslow</w:t>
      </w:r>
      <w:proofErr w:type="spellEnd"/>
      <w:r w:rsidR="00EE2FE0">
        <w:t xml:space="preserve"> italiane per il 91% dispongono di un centro storico di pregio, per il 35% sono collocate in un parco o in un’area protetta, per il 38%</w:t>
      </w:r>
      <w:r w:rsidR="00AB6C9F">
        <w:t xml:space="preserve"> hanno realizzato orti pubblici. Intensa è la vita culturale visto che nell’85% dei casi è presente un teatro o un auditorium, nel 79% almeno un museo o un sito culturale,</w:t>
      </w:r>
      <w:r w:rsidR="00EE2FE0">
        <w:t xml:space="preserve"> </w:t>
      </w:r>
      <w:r w:rsidR="00AB6C9F">
        <w:t>nel 65% una o più librerie, nel 56% una galleria d’arte. Ma</w:t>
      </w:r>
      <w:r w:rsidR="006A45D7">
        <w:t>,</w:t>
      </w:r>
      <w:r w:rsidR="00AB6C9F">
        <w:t xml:space="preserve"> oltre alla</w:t>
      </w:r>
      <w:r w:rsidR="006A45D7">
        <w:t xml:space="preserve"> </w:t>
      </w:r>
      <w:r w:rsidR="00AB6C9F">
        <w:rPr>
          <w:i/>
        </w:rPr>
        <w:t>slow atmosphere</w:t>
      </w:r>
      <w:r w:rsidR="006A45D7">
        <w:rPr>
          <w:i/>
        </w:rPr>
        <w:t>,</w:t>
      </w:r>
      <w:r w:rsidR="00AB6C9F">
        <w:rPr>
          <w:i/>
        </w:rPr>
        <w:t xml:space="preserve"> </w:t>
      </w:r>
      <w:r w:rsidR="00AB6C9F">
        <w:t xml:space="preserve">la peculiarità del territorio certificato è il rapporto positivo fra Paesaggio, Ruralità, Socialità e Cibo ovvero </w:t>
      </w:r>
      <w:r w:rsidR="006A45D7">
        <w:t xml:space="preserve">la tendenza a </w:t>
      </w:r>
      <w:r w:rsidR="00AB6C9F">
        <w:t xml:space="preserve">realizzare quel </w:t>
      </w:r>
      <w:proofErr w:type="spellStart"/>
      <w:r w:rsidR="00AB6C9F" w:rsidRPr="00AB6C9F">
        <w:rPr>
          <w:i/>
        </w:rPr>
        <w:t>Foodscape</w:t>
      </w:r>
      <w:proofErr w:type="spellEnd"/>
      <w:r w:rsidR="00AB6C9F">
        <w:rPr>
          <w:i/>
        </w:rPr>
        <w:t xml:space="preserve"> </w:t>
      </w:r>
      <w:r w:rsidR="00AB6C9F">
        <w:t>(il paesaggio dell’equilibrio urbano-rurale, dell’agro-alimentare autentico, della convivialità) frontiera più avanzata dell’ambientalismo e dello sviluppo sostenibile.</w:t>
      </w:r>
    </w:p>
    <w:p w:rsidR="006A45D7" w:rsidRDefault="006A45D7" w:rsidP="00795DB7"/>
    <w:p w:rsidR="00A07CAE" w:rsidRDefault="00AB6C9F" w:rsidP="00795DB7">
      <w:pPr>
        <w:rPr>
          <w:i/>
        </w:rPr>
      </w:pPr>
      <w:r>
        <w:rPr>
          <w:i/>
        </w:rPr>
        <w:t xml:space="preserve">Il Rapporto “Slow life/Slow City” promosso da </w:t>
      </w:r>
      <w:proofErr w:type="spellStart"/>
      <w:r>
        <w:rPr>
          <w:i/>
        </w:rPr>
        <w:t>Cittaslow</w:t>
      </w:r>
      <w:proofErr w:type="spellEnd"/>
      <w:r>
        <w:rPr>
          <w:i/>
        </w:rPr>
        <w:t xml:space="preserve"> in collaborazione con RUR</w:t>
      </w:r>
      <w:r w:rsidR="006A45D7">
        <w:rPr>
          <w:i/>
        </w:rPr>
        <w:t xml:space="preserve"> </w:t>
      </w:r>
      <w:r>
        <w:rPr>
          <w:i/>
        </w:rPr>
        <w:t>(Rete Urbana delle Rappresentanze)</w:t>
      </w:r>
      <w:r w:rsidR="00A07CAE">
        <w:rPr>
          <w:i/>
        </w:rPr>
        <w:t xml:space="preserve"> viene presentato al </w:t>
      </w:r>
      <w:proofErr w:type="spellStart"/>
      <w:r w:rsidR="00A07CAE">
        <w:rPr>
          <w:i/>
        </w:rPr>
        <w:t>Maxxi</w:t>
      </w:r>
      <w:proofErr w:type="spellEnd"/>
      <w:r w:rsidR="00A07CAE">
        <w:rPr>
          <w:i/>
        </w:rPr>
        <w:t xml:space="preserve"> di Roma il 4 aprile alle ore 15.</w:t>
      </w:r>
      <w:r w:rsidR="006A45D7">
        <w:rPr>
          <w:i/>
        </w:rPr>
        <w:t xml:space="preserve"> </w:t>
      </w:r>
      <w:r w:rsidR="00A07CAE">
        <w:rPr>
          <w:i/>
        </w:rPr>
        <w:t>Al convegno</w:t>
      </w:r>
      <w:r w:rsidR="006A45D7">
        <w:rPr>
          <w:i/>
        </w:rPr>
        <w:t xml:space="preserve"> oltre al Presidente di </w:t>
      </w:r>
      <w:proofErr w:type="spellStart"/>
      <w:r w:rsidR="006A45D7">
        <w:rPr>
          <w:i/>
        </w:rPr>
        <w:t>Cittaslow</w:t>
      </w:r>
      <w:proofErr w:type="spellEnd"/>
      <w:r w:rsidR="006A45D7">
        <w:rPr>
          <w:i/>
        </w:rPr>
        <w:t xml:space="preserve"> Stefano Pisani, il direttore Pier Giorgio Oliveti e il Coordinatore del Comitato Scientifico Giuseppe Roma, intervengono  numerosi esperti, rappresentanti di associazioni e istituzioni, e viene concluso dal Presidente della Commissione Ambiente della Camera Ermete Realacci</w:t>
      </w:r>
      <w:r w:rsidR="00A07CAE">
        <w:rPr>
          <w:i/>
        </w:rPr>
        <w:t xml:space="preserve"> </w:t>
      </w:r>
      <w:r w:rsidR="006A45D7">
        <w:rPr>
          <w:i/>
        </w:rPr>
        <w:t>e dalla</w:t>
      </w:r>
      <w:r w:rsidR="00A07CAE">
        <w:rPr>
          <w:i/>
        </w:rPr>
        <w:t xml:space="preserve"> sottosegretaria al MIBACT con delega al turismo Dorina Bianchi che ha dichiarato “Il futuro del turismo in Italia è la sostenibilità, per questo vogliamo valorizzare quel patrimonio di borghi, piccole città, paesaggi che rappresentano un’enorme opportunità per viaggiatori italiani e stranieri”.</w:t>
      </w:r>
    </w:p>
    <w:p w:rsidR="00A07CAE" w:rsidRDefault="00A07CAE" w:rsidP="00795DB7">
      <w:pPr>
        <w:rPr>
          <w:i/>
        </w:rPr>
      </w:pPr>
    </w:p>
    <w:p w:rsidR="001E48F2" w:rsidRDefault="001E48F2" w:rsidP="00795DB7"/>
    <w:p w:rsidR="00A07CAE" w:rsidRDefault="00A07CAE" w:rsidP="00795DB7">
      <w:r>
        <w:t>Roma 4 aprile 2017</w:t>
      </w:r>
    </w:p>
    <w:p w:rsidR="00A07CAE" w:rsidRPr="00A07CAE" w:rsidRDefault="00A07CAE" w:rsidP="00795DB7"/>
    <w:p w:rsidR="00A07CAE" w:rsidRDefault="00A07CAE" w:rsidP="00795DB7">
      <w:pPr>
        <w:rPr>
          <w:i/>
        </w:rPr>
      </w:pPr>
      <w:r>
        <w:rPr>
          <w:i/>
        </w:rPr>
        <w:t xml:space="preserve">Programma del convegno e Rapporto sul sito </w:t>
      </w:r>
      <w:hyperlink r:id="rId7" w:history="1">
        <w:r w:rsidRPr="001D459C">
          <w:rPr>
            <w:rStyle w:val="Collegamentoipertestuale"/>
          </w:rPr>
          <w:t>www.rur.it</w:t>
        </w:r>
      </w:hyperlink>
    </w:p>
    <w:p w:rsidR="00AB6C9F" w:rsidRPr="00AB6C9F" w:rsidRDefault="00A07CAE" w:rsidP="00795DB7">
      <w:pPr>
        <w:rPr>
          <w:i/>
        </w:rPr>
      </w:pPr>
      <w:r w:rsidRPr="00F013E1">
        <w:rPr>
          <w:b/>
          <w:i/>
        </w:rPr>
        <w:t>Per informazioni</w:t>
      </w:r>
      <w:r>
        <w:rPr>
          <w:i/>
        </w:rPr>
        <w:t>:</w:t>
      </w:r>
      <w:r w:rsidR="009B127F">
        <w:rPr>
          <w:i/>
        </w:rPr>
        <w:t xml:space="preserve"> </w:t>
      </w:r>
      <w:hyperlink r:id="rId8" w:history="1">
        <w:r w:rsidR="00F013E1" w:rsidRPr="001D459C">
          <w:rPr>
            <w:rStyle w:val="Collegamentoipertestuale"/>
          </w:rPr>
          <w:t>info@rur.it</w:t>
        </w:r>
      </w:hyperlink>
      <w:r w:rsidR="00F013E1">
        <w:rPr>
          <w:i/>
        </w:rPr>
        <w:t xml:space="preserve"> - </w:t>
      </w:r>
      <w:r>
        <w:rPr>
          <w:i/>
        </w:rPr>
        <w:t xml:space="preserve"> </w:t>
      </w:r>
      <w:r w:rsidR="00F013E1">
        <w:rPr>
          <w:i/>
        </w:rPr>
        <w:t>tel.+39 392 8125496 (ufficio stampa)</w:t>
      </w:r>
      <w:r>
        <w:rPr>
          <w:i/>
        </w:rPr>
        <w:t xml:space="preserve">  </w:t>
      </w:r>
    </w:p>
    <w:sectPr w:rsidR="00AB6C9F" w:rsidRPr="00AB6C9F" w:rsidSect="00B06FDD">
      <w:headerReference w:type="default" r:id="rId9"/>
      <w:footerReference w:type="default" r:id="rId10"/>
      <w:pgSz w:w="11906" w:h="16838"/>
      <w:pgMar w:top="199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357" w:rsidRDefault="00C00357" w:rsidP="00B06FDD">
      <w:r>
        <w:separator/>
      </w:r>
    </w:p>
  </w:endnote>
  <w:endnote w:type="continuationSeparator" w:id="0">
    <w:p w:rsidR="00C00357" w:rsidRDefault="00C00357" w:rsidP="00B06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FDD" w:rsidRDefault="00B06FDD" w:rsidP="00B06FDD">
    <w:pPr>
      <w:pStyle w:val="Pidipagina"/>
      <w:jc w:val="center"/>
    </w:pPr>
    <w:r w:rsidRPr="00B06FDD">
      <w:rPr>
        <w:highlight w:val="yellow"/>
      </w:rPr>
      <w:drawing>
        <wp:inline distT="0" distB="0" distL="0" distR="0">
          <wp:extent cx="718084" cy="773727"/>
          <wp:effectExtent l="19050" t="0" r="5816" b="0"/>
          <wp:docPr id="3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084" cy="7737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p="http://schemas.openxmlformats.org/presentationml/2006/main" xmlns:a14="http://schemas.microsoft.com/office/drawing/2010/main" xmlns="" xmlns:lc="http://schemas.openxmlformats.org/drawingml/2006/lockedCanvas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357" w:rsidRDefault="00C00357" w:rsidP="00B06FDD">
      <w:r>
        <w:separator/>
      </w:r>
    </w:p>
  </w:footnote>
  <w:footnote w:type="continuationSeparator" w:id="0">
    <w:p w:rsidR="00C00357" w:rsidRDefault="00C00357" w:rsidP="00B06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FDD" w:rsidRDefault="00B06FDD" w:rsidP="00B06FDD">
    <w:pPr>
      <w:pStyle w:val="Intestazione"/>
      <w:jc w:val="center"/>
    </w:pPr>
    <w:r w:rsidRPr="00B06FDD">
      <w:drawing>
        <wp:inline distT="0" distB="0" distL="0" distR="0">
          <wp:extent cx="1924050" cy="921300"/>
          <wp:effectExtent l="19050" t="0" r="0" b="0"/>
          <wp:docPr id="2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8294" cy="971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6FDD" w:rsidRDefault="00B06FDD" w:rsidP="00B06FDD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0EAB"/>
    <w:multiLevelType w:val="hybridMultilevel"/>
    <w:tmpl w:val="23BC37CA"/>
    <w:lvl w:ilvl="0" w:tplc="93E8D1D2">
      <w:start w:val="1"/>
      <w:numFmt w:val="decimal"/>
      <w:lvlText w:val="%1."/>
      <w:lvlJc w:val="left"/>
      <w:pPr>
        <w:ind w:left="3030" w:hanging="26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49D"/>
    <w:rsid w:val="00001478"/>
    <w:rsid w:val="000F416D"/>
    <w:rsid w:val="0013192B"/>
    <w:rsid w:val="001E48F2"/>
    <w:rsid w:val="002717A5"/>
    <w:rsid w:val="00283C2B"/>
    <w:rsid w:val="002C4629"/>
    <w:rsid w:val="00305DB9"/>
    <w:rsid w:val="00341DAE"/>
    <w:rsid w:val="003A0E36"/>
    <w:rsid w:val="004168AB"/>
    <w:rsid w:val="004221A6"/>
    <w:rsid w:val="004D3BA0"/>
    <w:rsid w:val="004E028F"/>
    <w:rsid w:val="005F649D"/>
    <w:rsid w:val="00693DA2"/>
    <w:rsid w:val="00697608"/>
    <w:rsid w:val="006A45D7"/>
    <w:rsid w:val="006B0B02"/>
    <w:rsid w:val="006B10DC"/>
    <w:rsid w:val="00702414"/>
    <w:rsid w:val="00713E58"/>
    <w:rsid w:val="00775C5C"/>
    <w:rsid w:val="00795DB7"/>
    <w:rsid w:val="007E77DF"/>
    <w:rsid w:val="008808CF"/>
    <w:rsid w:val="00885E3A"/>
    <w:rsid w:val="008E1233"/>
    <w:rsid w:val="009B127F"/>
    <w:rsid w:val="009C1123"/>
    <w:rsid w:val="00A0347E"/>
    <w:rsid w:val="00A07CAE"/>
    <w:rsid w:val="00AB6C9F"/>
    <w:rsid w:val="00AE763D"/>
    <w:rsid w:val="00B06FDD"/>
    <w:rsid w:val="00B315C9"/>
    <w:rsid w:val="00B537AA"/>
    <w:rsid w:val="00BF4A76"/>
    <w:rsid w:val="00C00357"/>
    <w:rsid w:val="00C11539"/>
    <w:rsid w:val="00C5163D"/>
    <w:rsid w:val="00CB6451"/>
    <w:rsid w:val="00D1361C"/>
    <w:rsid w:val="00DF56A9"/>
    <w:rsid w:val="00E21FE4"/>
    <w:rsid w:val="00E72EFB"/>
    <w:rsid w:val="00E9366E"/>
    <w:rsid w:val="00ED5089"/>
    <w:rsid w:val="00EE2FE0"/>
    <w:rsid w:val="00F013E1"/>
    <w:rsid w:val="00F23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49D"/>
    <w:pPr>
      <w:spacing w:after="0" w:line="240" w:lineRule="auto"/>
      <w:jc w:val="both"/>
    </w:pPr>
    <w:rPr>
      <w:rFonts w:ascii="Calibri" w:hAnsi="Calibri"/>
      <w:spacing w:val="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aliases w:val="CS tabelle"/>
    <w:link w:val="NessunaspaziaturaCarattere"/>
    <w:autoRedefine/>
    <w:uiPriority w:val="1"/>
    <w:qFormat/>
    <w:rsid w:val="003A0E36"/>
    <w:pPr>
      <w:spacing w:before="240" w:after="0" w:line="240" w:lineRule="auto"/>
      <w:jc w:val="both"/>
    </w:pPr>
    <w:rPr>
      <w:sz w:val="20"/>
    </w:rPr>
  </w:style>
  <w:style w:type="character" w:customStyle="1" w:styleId="NessunaspaziaturaCarattere">
    <w:name w:val="Nessuna spaziatura Carattere"/>
    <w:aliases w:val="CS tabelle Carattere"/>
    <w:basedOn w:val="Carpredefinitoparagrafo"/>
    <w:link w:val="Nessunaspaziatura"/>
    <w:uiPriority w:val="1"/>
    <w:rsid w:val="003A0E36"/>
    <w:rPr>
      <w:sz w:val="20"/>
    </w:rPr>
  </w:style>
  <w:style w:type="paragraph" w:styleId="Paragrafoelenco">
    <w:name w:val="List Paragraph"/>
    <w:basedOn w:val="Normale"/>
    <w:uiPriority w:val="34"/>
    <w:qFormat/>
    <w:rsid w:val="005F64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DA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DA2"/>
    <w:rPr>
      <w:rFonts w:ascii="Segoe UI" w:hAnsi="Segoe UI" w:cs="Segoe UI"/>
      <w:spacing w:val="6"/>
      <w:sz w:val="18"/>
      <w:szCs w:val="18"/>
    </w:rPr>
  </w:style>
  <w:style w:type="character" w:styleId="MacchinadascrivereHTML">
    <w:name w:val="HTML Typewriter"/>
    <w:basedOn w:val="Carpredefinitoparagrafo"/>
    <w:uiPriority w:val="99"/>
    <w:semiHidden/>
    <w:unhideWhenUsed/>
    <w:rsid w:val="004D3BA0"/>
    <w:rPr>
      <w:rFonts w:ascii="Courier New" w:eastAsia="Times New Roman" w:hAnsi="Courier New" w:cs="Courier New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A07CAE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A07CAE"/>
    <w:rPr>
      <w:color w:val="2B579A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B06F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6FDD"/>
    <w:rPr>
      <w:rFonts w:ascii="Calibri" w:hAnsi="Calibri"/>
      <w:spacing w:val="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06F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06FDD"/>
    <w:rPr>
      <w:rFonts w:ascii="Calibri" w:hAnsi="Calibri"/>
      <w:spacing w:val="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ur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r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Dini</dc:creator>
  <cp:lastModifiedBy>Ester Dini</cp:lastModifiedBy>
  <cp:revision>2</cp:revision>
  <cp:lastPrinted>2017-04-03T16:51:00Z</cp:lastPrinted>
  <dcterms:created xsi:type="dcterms:W3CDTF">2017-04-04T08:04:00Z</dcterms:created>
  <dcterms:modified xsi:type="dcterms:W3CDTF">2017-04-04T08:04:00Z</dcterms:modified>
</cp:coreProperties>
</file>